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3B294" w14:textId="04F1E559" w:rsidR="00583C0C" w:rsidRDefault="00583C0C" w:rsidP="00583C0C">
      <w:pPr>
        <w:pStyle w:val="NormalWeb"/>
      </w:pPr>
      <w:r>
        <w:t>Dear _________,</w:t>
      </w:r>
    </w:p>
    <w:p w14:paraId="09507C82" w14:textId="0554F9F8" w:rsidR="00583C0C" w:rsidRDefault="00A80A67" w:rsidP="00583C0C">
      <w:pPr>
        <w:pStyle w:val="NormalWeb"/>
      </w:pPr>
      <w:r>
        <w:t>My name is ______</w:t>
      </w:r>
      <w:r w:rsidR="00583C0C">
        <w:t xml:space="preserve">, and I am </w:t>
      </w:r>
      <w:r w:rsidR="00583C0C" w:rsidRPr="00583C0C">
        <w:rPr>
          <w:b/>
          <w:bCs/>
        </w:rPr>
        <w:t>[an advocate, a provider, an employer, etc.]</w:t>
      </w:r>
      <w:r w:rsidR="00583C0C">
        <w:t>. I am writing to express my strong support for the continuation of the Employer Reasonable Accommodation Fund (ERAF).</w:t>
      </w:r>
    </w:p>
    <w:p w14:paraId="6FC5389A" w14:textId="77777777" w:rsidR="00583C0C" w:rsidRDefault="00583C0C" w:rsidP="00583C0C">
      <w:pPr>
        <w:pStyle w:val="NormalWeb"/>
      </w:pPr>
      <w:r>
        <w:t>ERAF is a two-year pilot program designed to reimburse eligible Minnesota employers for reasonable accommodation pu</w:t>
      </w:r>
      <w:bookmarkStart w:id="0" w:name="_GoBack"/>
      <w:bookmarkEnd w:id="0"/>
      <w:r>
        <w:t>rchases made for job applicants and employees with disabilities. Covering expenses from July 1, 2023, through June 30, 2025, this program removes financial barriers to hiring and retaining individuals with disabilities, ensuring that small to mid-sized businesses have the resources to build inclusive workplaces.</w:t>
      </w:r>
    </w:p>
    <w:p w14:paraId="7C1960AE" w14:textId="77777777" w:rsidR="00583C0C" w:rsidRDefault="00583C0C" w:rsidP="00583C0C">
      <w:pPr>
        <w:pStyle w:val="NormalWeb"/>
      </w:pPr>
      <w:r>
        <w:t>Since its launch, ERAF has proven to be an invaluable resource, helping employers make informed hiring decisions without financial constraints. It has empowered businesses to provide necessary accommodations, foster open discussions on workplace accessibility, and create environments where employees with disabilities feel supported. Many employers have shared testimonials about how ERAF has helped them achieve their equity and inclusion goals.</w:t>
      </w:r>
    </w:p>
    <w:p w14:paraId="749EF369" w14:textId="77777777" w:rsidR="00583C0C" w:rsidRDefault="00583C0C" w:rsidP="00583C0C">
      <w:pPr>
        <w:pStyle w:val="NormalWeb"/>
      </w:pPr>
      <w:r>
        <w:t xml:space="preserve">As of February 6, 2025, </w:t>
      </w:r>
      <w:r>
        <w:rPr>
          <w:rStyle w:val="Strong"/>
          <w:rFonts w:eastAsiaTheme="majorEastAsia"/>
        </w:rPr>
        <w:t>69 businesses</w:t>
      </w:r>
      <w:r>
        <w:t xml:space="preserve"> have utilized ERAF, with </w:t>
      </w:r>
      <w:r>
        <w:rPr>
          <w:rStyle w:val="Strong"/>
          <w:rFonts w:eastAsiaTheme="majorEastAsia"/>
        </w:rPr>
        <w:t>$878,985.92</w:t>
      </w:r>
      <w:r>
        <w:t xml:space="preserve"> reimbursed for workplace accommodations. The program continues to grow, with an </w:t>
      </w:r>
      <w:r>
        <w:rPr>
          <w:rStyle w:val="Strong"/>
          <w:rFonts w:eastAsiaTheme="majorEastAsia"/>
        </w:rPr>
        <w:t>average quarterly increase of 116.2% ($4,281.55) in reimbursements</w:t>
      </w:r>
      <w:r>
        <w:t xml:space="preserve"> and a </w:t>
      </w:r>
      <w:r>
        <w:rPr>
          <w:rStyle w:val="Strong"/>
          <w:rFonts w:eastAsiaTheme="majorEastAsia"/>
        </w:rPr>
        <w:t>43.1% (0.5 employer) growth rate in employer participation per quarter</w:t>
      </w:r>
      <w:r>
        <w:t>. This upward trajectory reflects the increasing need for ERAF and its effectiveness in promoting workplace inclusion across Minnesota.</w:t>
      </w:r>
    </w:p>
    <w:p w14:paraId="10ECFB42" w14:textId="77777777" w:rsidR="00583C0C" w:rsidRDefault="00583C0C" w:rsidP="00583C0C">
      <w:pPr>
        <w:pStyle w:val="NormalWeb"/>
      </w:pPr>
      <w:r>
        <w:t xml:space="preserve">ERAF is on track to surpass its previous milestones and set a new standard for accessibility in the workforce. Its measurable impact, consistent adoption by employers, and overwhelmingly positive feedback emphasize the importance of keeping this program beyond its scheduled expiration on </w:t>
      </w:r>
      <w:r>
        <w:rPr>
          <w:rStyle w:val="Strong"/>
          <w:rFonts w:eastAsiaTheme="majorEastAsia"/>
        </w:rPr>
        <w:t>June 30, 2025</w:t>
      </w:r>
      <w:r>
        <w:t>.</w:t>
      </w:r>
    </w:p>
    <w:p w14:paraId="6E6FCD0B" w14:textId="77777777" w:rsidR="00583C0C" w:rsidRDefault="00583C0C" w:rsidP="00583C0C">
      <w:pPr>
        <w:pStyle w:val="NormalWeb"/>
      </w:pPr>
      <w:r>
        <w:t>I urge you to support the continuation of ERAF so that more businesses can access these essential funds, and more individuals with disabilities can thrive in the workforce. Investing in workplace inclusion strengthens Minnesota’s economy, promotes diversity, and ensures that every worker has the opportunity to contribute meaningfully.</w:t>
      </w:r>
    </w:p>
    <w:p w14:paraId="521A166E" w14:textId="77777777" w:rsidR="00583C0C" w:rsidRDefault="00583C0C" w:rsidP="00583C0C">
      <w:pPr>
        <w:pStyle w:val="NormalWeb"/>
      </w:pPr>
      <w:r>
        <w:t>Sincerely</w:t>
      </w:r>
    </w:p>
    <w:p w14:paraId="6D3B8527" w14:textId="77777777" w:rsidR="00583C0C" w:rsidRDefault="00583C0C" w:rsidP="00583C0C"/>
    <w:sectPr w:rsidR="00583C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AFB3" w14:textId="77777777" w:rsidR="00B45CFF" w:rsidRDefault="00B45CFF" w:rsidP="00B45CFF">
      <w:pPr>
        <w:spacing w:after="0" w:line="240" w:lineRule="auto"/>
      </w:pPr>
      <w:r>
        <w:separator/>
      </w:r>
    </w:p>
  </w:endnote>
  <w:endnote w:type="continuationSeparator" w:id="0">
    <w:p w14:paraId="79993B10" w14:textId="77777777" w:rsidR="00B45CFF" w:rsidRDefault="00B45CFF" w:rsidP="00B4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0204" w14:textId="77777777" w:rsidR="00B45CFF" w:rsidRDefault="00B45CFF" w:rsidP="00B45CFF">
      <w:pPr>
        <w:spacing w:after="0" w:line="240" w:lineRule="auto"/>
      </w:pPr>
      <w:r>
        <w:separator/>
      </w:r>
    </w:p>
  </w:footnote>
  <w:footnote w:type="continuationSeparator" w:id="0">
    <w:p w14:paraId="29DAB963" w14:textId="77777777" w:rsidR="00B45CFF" w:rsidRDefault="00B45CFF" w:rsidP="00B45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08C2"/>
    <w:multiLevelType w:val="hybridMultilevel"/>
    <w:tmpl w:val="4FC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5CFF"/>
    <w:rsid w:val="000773A2"/>
    <w:rsid w:val="00583C0C"/>
    <w:rsid w:val="005C77E9"/>
    <w:rsid w:val="007A6E20"/>
    <w:rsid w:val="00820DD0"/>
    <w:rsid w:val="00963D98"/>
    <w:rsid w:val="00A80A67"/>
    <w:rsid w:val="00B4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A8CD"/>
  <w15:chartTrackingRefBased/>
  <w15:docId w15:val="{F03C3D3D-F8A4-4715-894D-FA90A9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5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CFF"/>
    <w:rPr>
      <w:rFonts w:eastAsiaTheme="majorEastAsia" w:cstheme="majorBidi"/>
      <w:color w:val="272727" w:themeColor="text1" w:themeTint="D8"/>
    </w:rPr>
  </w:style>
  <w:style w:type="paragraph" w:styleId="Title">
    <w:name w:val="Title"/>
    <w:basedOn w:val="Normal"/>
    <w:next w:val="Normal"/>
    <w:link w:val="TitleChar"/>
    <w:uiPriority w:val="10"/>
    <w:qFormat/>
    <w:rsid w:val="00B45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CFF"/>
    <w:pPr>
      <w:spacing w:before="160"/>
      <w:jc w:val="center"/>
    </w:pPr>
    <w:rPr>
      <w:i/>
      <w:iCs/>
      <w:color w:val="404040" w:themeColor="text1" w:themeTint="BF"/>
    </w:rPr>
  </w:style>
  <w:style w:type="character" w:customStyle="1" w:styleId="QuoteChar">
    <w:name w:val="Quote Char"/>
    <w:basedOn w:val="DefaultParagraphFont"/>
    <w:link w:val="Quote"/>
    <w:uiPriority w:val="29"/>
    <w:rsid w:val="00B45CFF"/>
    <w:rPr>
      <w:i/>
      <w:iCs/>
      <w:color w:val="404040" w:themeColor="text1" w:themeTint="BF"/>
    </w:rPr>
  </w:style>
  <w:style w:type="paragraph" w:styleId="ListParagraph">
    <w:name w:val="List Paragraph"/>
    <w:basedOn w:val="Normal"/>
    <w:uiPriority w:val="34"/>
    <w:qFormat/>
    <w:rsid w:val="00B45CFF"/>
    <w:pPr>
      <w:ind w:left="720"/>
      <w:contextualSpacing/>
    </w:pPr>
  </w:style>
  <w:style w:type="character" w:styleId="IntenseEmphasis">
    <w:name w:val="Intense Emphasis"/>
    <w:basedOn w:val="DefaultParagraphFont"/>
    <w:uiPriority w:val="21"/>
    <w:qFormat/>
    <w:rsid w:val="00B45CFF"/>
    <w:rPr>
      <w:i/>
      <w:iCs/>
      <w:color w:val="0F4761" w:themeColor="accent1" w:themeShade="BF"/>
    </w:rPr>
  </w:style>
  <w:style w:type="paragraph" w:styleId="IntenseQuote">
    <w:name w:val="Intense Quote"/>
    <w:basedOn w:val="Normal"/>
    <w:next w:val="Normal"/>
    <w:link w:val="IntenseQuoteChar"/>
    <w:uiPriority w:val="30"/>
    <w:qFormat/>
    <w:rsid w:val="00B45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CFF"/>
    <w:rPr>
      <w:i/>
      <w:iCs/>
      <w:color w:val="0F4761" w:themeColor="accent1" w:themeShade="BF"/>
    </w:rPr>
  </w:style>
  <w:style w:type="character" w:styleId="IntenseReference">
    <w:name w:val="Intense Reference"/>
    <w:basedOn w:val="DefaultParagraphFont"/>
    <w:uiPriority w:val="32"/>
    <w:qFormat/>
    <w:rsid w:val="00B45CFF"/>
    <w:rPr>
      <w:b/>
      <w:bCs/>
      <w:smallCaps/>
      <w:color w:val="0F4761" w:themeColor="accent1" w:themeShade="BF"/>
      <w:spacing w:val="5"/>
    </w:rPr>
  </w:style>
  <w:style w:type="character" w:styleId="Hyperlink">
    <w:name w:val="Hyperlink"/>
    <w:basedOn w:val="DefaultParagraphFont"/>
    <w:uiPriority w:val="99"/>
    <w:unhideWhenUsed/>
    <w:rsid w:val="00B45CFF"/>
    <w:rPr>
      <w:color w:val="467886" w:themeColor="hyperlink"/>
      <w:u w:val="single"/>
    </w:rPr>
  </w:style>
  <w:style w:type="character" w:customStyle="1" w:styleId="UnresolvedMention">
    <w:name w:val="Unresolved Mention"/>
    <w:basedOn w:val="DefaultParagraphFont"/>
    <w:uiPriority w:val="99"/>
    <w:semiHidden/>
    <w:unhideWhenUsed/>
    <w:rsid w:val="00B45CFF"/>
    <w:rPr>
      <w:color w:val="605E5C"/>
      <w:shd w:val="clear" w:color="auto" w:fill="E1DFDD"/>
    </w:rPr>
  </w:style>
  <w:style w:type="paragraph" w:styleId="Header">
    <w:name w:val="header"/>
    <w:basedOn w:val="Normal"/>
    <w:link w:val="HeaderChar"/>
    <w:uiPriority w:val="99"/>
    <w:unhideWhenUsed/>
    <w:rsid w:val="00B4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CFF"/>
  </w:style>
  <w:style w:type="paragraph" w:styleId="Footer">
    <w:name w:val="footer"/>
    <w:basedOn w:val="Normal"/>
    <w:link w:val="FooterChar"/>
    <w:uiPriority w:val="99"/>
    <w:unhideWhenUsed/>
    <w:rsid w:val="00B4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CFF"/>
  </w:style>
  <w:style w:type="paragraph" w:styleId="NormalWeb">
    <w:name w:val="Normal (Web)"/>
    <w:basedOn w:val="Normal"/>
    <w:uiPriority w:val="99"/>
    <w:semiHidden/>
    <w:unhideWhenUsed/>
    <w:rsid w:val="00583C0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83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400">
      <w:bodyDiv w:val="1"/>
      <w:marLeft w:val="0"/>
      <w:marRight w:val="0"/>
      <w:marTop w:val="0"/>
      <w:marBottom w:val="0"/>
      <w:divBdr>
        <w:top w:val="none" w:sz="0" w:space="0" w:color="auto"/>
        <w:left w:val="none" w:sz="0" w:space="0" w:color="auto"/>
        <w:bottom w:val="none" w:sz="0" w:space="0" w:color="auto"/>
        <w:right w:val="none" w:sz="0" w:space="0" w:color="auto"/>
      </w:divBdr>
    </w:div>
    <w:div w:id="1008748513">
      <w:bodyDiv w:val="1"/>
      <w:marLeft w:val="0"/>
      <w:marRight w:val="0"/>
      <w:marTop w:val="0"/>
      <w:marBottom w:val="0"/>
      <w:divBdr>
        <w:top w:val="none" w:sz="0" w:space="0" w:color="auto"/>
        <w:left w:val="none" w:sz="0" w:space="0" w:color="auto"/>
        <w:bottom w:val="none" w:sz="0" w:space="0" w:color="auto"/>
        <w:right w:val="none" w:sz="0" w:space="0" w:color="auto"/>
      </w:divBdr>
    </w:div>
    <w:div w:id="1889608784">
      <w:bodyDiv w:val="1"/>
      <w:marLeft w:val="0"/>
      <w:marRight w:val="0"/>
      <w:marTop w:val="0"/>
      <w:marBottom w:val="0"/>
      <w:divBdr>
        <w:top w:val="none" w:sz="0" w:space="0" w:color="auto"/>
        <w:left w:val="none" w:sz="0" w:space="0" w:color="auto"/>
        <w:bottom w:val="none" w:sz="0" w:space="0" w:color="auto"/>
        <w:right w:val="none" w:sz="0" w:space="0" w:color="auto"/>
      </w:divBdr>
    </w:div>
    <w:div w:id="2093962531">
      <w:bodyDiv w:val="1"/>
      <w:marLeft w:val="0"/>
      <w:marRight w:val="0"/>
      <w:marTop w:val="0"/>
      <w:marBottom w:val="0"/>
      <w:divBdr>
        <w:top w:val="none" w:sz="0" w:space="0" w:color="auto"/>
        <w:left w:val="none" w:sz="0" w:space="0" w:color="auto"/>
        <w:bottom w:val="none" w:sz="0" w:space="0" w:color="auto"/>
        <w:right w:val="none" w:sz="0" w:space="0" w:color="auto"/>
      </w:divBdr>
    </w:div>
    <w:div w:id="21142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4548FAE514E4CA7F7CF00927B42AD" ma:contentTypeVersion="14" ma:contentTypeDescription="Create a new document." ma:contentTypeScope="" ma:versionID="b95499db69796a6bc865a3eaa6ea9f1d">
  <xsd:schema xmlns:xsd="http://www.w3.org/2001/XMLSchema" xmlns:xs="http://www.w3.org/2001/XMLSchema" xmlns:p="http://schemas.microsoft.com/office/2006/metadata/properties" xmlns:ns2="7d41d7ab-0fa4-4dbd-8fff-8fc7999c94cf" xmlns:ns3="0cba105e-d5c2-4aa6-8d7d-7ff62be8b7e8" targetNamespace="http://schemas.microsoft.com/office/2006/metadata/properties" ma:root="true" ma:fieldsID="94d3b81a01d076ee8eaf77751d6217d5" ns2:_="" ns3:_="">
    <xsd:import namespace="7d41d7ab-0fa4-4dbd-8fff-8fc7999c94cf"/>
    <xsd:import namespace="0cba105e-d5c2-4aa6-8d7d-7ff62be8b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1d7ab-0fa4-4dbd-8fff-8fc7999c9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1d09c3-a1ff-4eff-8235-1b3fcabb84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a105e-d5c2-4aa6-8d7d-7ff62be8b7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6d2e77-3817-4ac3-b674-97f54bae02e9}" ma:internalName="TaxCatchAll" ma:showField="CatchAllData" ma:web="0cba105e-d5c2-4aa6-8d7d-7ff62be8b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ba105e-d5c2-4aa6-8d7d-7ff62be8b7e8">
      <UserInfo>
        <DisplayName/>
        <AccountId xsi:nil="true"/>
        <AccountType/>
      </UserInfo>
    </SharedWithUsers>
    <lcf76f155ced4ddcb4097134ff3c332f xmlns="7d41d7ab-0fa4-4dbd-8fff-8fc7999c94cf">
      <Terms xmlns="http://schemas.microsoft.com/office/infopath/2007/PartnerControls"/>
    </lcf76f155ced4ddcb4097134ff3c332f>
    <TaxCatchAll xmlns="0cba105e-d5c2-4aa6-8d7d-7ff62be8b7e8" xsi:nil="true"/>
  </documentManagement>
</p:properties>
</file>

<file path=customXml/itemProps1.xml><?xml version="1.0" encoding="utf-8"?>
<ds:datastoreItem xmlns:ds="http://schemas.openxmlformats.org/officeDocument/2006/customXml" ds:itemID="{FEFC4F80-892E-45B8-B5DB-07680D0A7545}">
  <ds:schemaRefs>
    <ds:schemaRef ds:uri="http://schemas.microsoft.com/sharepoint/v3/contenttype/forms"/>
  </ds:schemaRefs>
</ds:datastoreItem>
</file>

<file path=customXml/itemProps2.xml><?xml version="1.0" encoding="utf-8"?>
<ds:datastoreItem xmlns:ds="http://schemas.openxmlformats.org/officeDocument/2006/customXml" ds:itemID="{E8F85DBF-D72B-467D-A1B0-07A2789C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1d7ab-0fa4-4dbd-8fff-8fc7999c94cf"/>
    <ds:schemaRef ds:uri="0cba105e-d5c2-4aa6-8d7d-7ff62be8b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9B584-7645-4279-B5D1-DCA9678D209F}">
  <ds:schemaRefs>
    <ds:schemaRef ds:uri="http://purl.org/dc/terms/"/>
    <ds:schemaRef ds:uri="7d41d7ab-0fa4-4dbd-8fff-8fc7999c94cf"/>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cba105e-d5c2-4aa6-8d7d-7ff62be8b7e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Ray (He/Him/His) (DEED)</dc:creator>
  <cp:keywords/>
  <dc:description/>
  <cp:lastModifiedBy>JoAnn Leppink</cp:lastModifiedBy>
  <cp:revision>2</cp:revision>
  <dcterms:created xsi:type="dcterms:W3CDTF">2025-02-11T22:25:00Z</dcterms:created>
  <dcterms:modified xsi:type="dcterms:W3CDTF">2025-02-24T16:26:00Z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955500</vt:r8>
  </property>
  <property fmtid="{D5CDD505-2E9C-101B-9397-08002B2CF9AE}" pid="3" name="ContentTypeId">
    <vt:lpwstr>0x0101001FD4548FAE514E4CA7F7CF00927B42AD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